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8815">
      <w:pPr>
        <w:numPr>
          <w:numId w:val="0"/>
        </w:numPr>
        <w:spacing w:line="360" w:lineRule="auto"/>
        <w:ind w:leftChars="0"/>
        <w:jc w:val="center"/>
        <w:outlineLvl w:val="0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采购需求及最高限制单价</w:t>
      </w:r>
    </w:p>
    <w:p w14:paraId="753F00CE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79756E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响应人响应的货物和服务的技术、商务等条件不得低于采购需求，货物原则上应当是市场上已有销售的规格型号，不得是专供政府采购的产品。每包只能用一个产品型号进行响应，且该产品型号不得同时响应其他包，否则相关产品型号的采购包的响应作无效处理。</w:t>
      </w:r>
    </w:p>
    <w:p w14:paraId="71CB851F">
      <w:pPr>
        <w:keepNext w:val="0"/>
        <w:keepLines w:val="0"/>
        <w:widowControl/>
        <w:suppressLineNumbers w:val="0"/>
        <w:ind w:firstLine="482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u w:val="none"/>
          <w:lang w:bidi="ar"/>
        </w:rPr>
        <w:t>★</w:t>
      </w:r>
      <w:r>
        <w:rPr>
          <w:rStyle w:val="3"/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售后服务标准：</w:t>
      </w:r>
      <w:r>
        <w:rPr>
          <w:rStyle w:val="3"/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必须与该产品市场标准服务一致，必须支持通用耗材；1年整机质保；每周5*8小时技术支持服务；2小时内电话响应，第二个工作日现场服务；故障报修后2个工作日内解决问题，否则在第三个工作日提供备机并免费送货到客户单位指定地点（远郊区在故障报修后不超过5个工作日）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58" w:tblpY="104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75"/>
        <w:gridCol w:w="1655"/>
        <w:gridCol w:w="6335"/>
        <w:gridCol w:w="997"/>
        <w:gridCol w:w="1316"/>
        <w:gridCol w:w="1421"/>
      </w:tblGrid>
      <w:tr w14:paraId="67AD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★是否进口产品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最高限制单价（元）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录入商品条码（商品条码应符合GB12904国家标准规定）</w:t>
            </w:r>
          </w:p>
        </w:tc>
      </w:tr>
      <w:tr w14:paraId="189E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5F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多功能一体机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A4黑白一体机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1.打印类型：激光或LED；2.打印颜色：黑白；3.最大打印幅面：A4；4.双面打印：自动双面；5.网络打印：网络；6.打印速度（A4单面）：≥30页；7.纸盒容量：≥250张；8.ADF：标配；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9.扫描速度(A4单面):/;10.具备传真功能：/。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3059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83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D82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A4黑白一体机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F2C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1.打印类型：激光或LED；2.打印颜色：黑白；3.最大打印幅面：A4；4.双面打印：自动双面；5.网络打印：网络；6.打印速度（A4单面）：≥35页；7.纸盒容量：≥250张；8.ADF：标配；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9.扫描速度(A4单面):15页;10.具备传真功能：/。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DB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CD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22D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A4黑白一体机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1.打印类型：激光或LED；2.打印颜色：黑白；3.最大打印幅面：A4；4.双面打印：自动双面；5.网络打印：网络；6.打印速度（A4单面）：≥40页；7.纸盒容量：≥250张；8.ADF：标配；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9.扫描速度(A4单面):15页;10.具备传真功能：是。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28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B57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B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1.打印类型：激光或LED；2.打印颜色：彩色；3.最大打印幅面：A4；4.双面打印：自动双面；5.网络打印：网络；6.打印速度（A4单面）：≥15页；7.纸盒容量：≥150张；8.ADF：/；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9.扫描速度(A4单面):/;10.具备传真功能：/。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0D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4CB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1.打印类型：激光或LED；2.打印颜色：彩色；3.最大打印幅面：A4；4.双面打印：自动双面；5.网络打印：网络；6.打印速度（A4单面）：≥20页；7.纸盒容量：≥250张；8.ADF：标配；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9.扫描速度(A4单面):/;10.具备传真功能：/。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7D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A9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A4彩色一体机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1.打印类型：激光或LED；2.打印颜色：彩色；3.最大打印幅面：A4；4.双面打印：自动双面；5.网络打印：网络；6.打印速度（A4单面）：≥25页；7.纸盒容量：≥250张；8.ADF：标配；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9.扫描速度(A4单面):10页;10.具备传真功能：是。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F05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7A1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A3黑白一体机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1.打印类型：激光或LED；2.打印颜色：黑白；3.最大打印幅面：A3；4.双面打印：自动双面；5.网络打印：网络；6.打印速度（A4单面）：≥25页；7.纸盒容量：≥250张；8.ADF：标配；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9.扫描速度(A4单面):/;10.具备传真功能：/。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8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C6E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A3黑白一体机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1.打印类型：激光或LED；2.打印颜色：黑白；3.最大打印幅面：A3；4.双面打印：自动双面；5.网络打印：网络；6.打印速度（A4单面）：≥30页；7.纸盒容量：≥1000张；8.ADF：标配；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9.扫描速度(A4单面):40页;10.具备传真功能：/。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8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2D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A3彩色一体机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F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1.打印类型：激光或LED；2.打印颜色：彩色；3.最大打印幅面：A3；4.双面打印：自动双面；5.网络打印：网络；6.打印速度（A4单面）：≥20页；7.纸盒容量：≥500张；8.ADF：标配；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9.扫描速度(A4单面):50页;10.具备传真功能：/。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9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6E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A3彩色一体机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1.打印类型：激光或LED；2.打印颜色：彩色；3.最大打印幅面：A3；4.双面打印：自动双面；5.网络打印：网络；6.打印速度（A4单面）：≥25页；7.纸盒容量：≥1000张；8.ADF：标配；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9.扫描速度(A4单面):50页;10.具备传真功能：/。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9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FF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扫描仪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馈纸式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1.扫描幅面：A4；2.扫描速度（A4）：≥30页；3.扫描分辨率：≥600x600dpi；4.双面扫描：单通双面；5.扫描负荷（每日）：≥3500页；6.接口：USB。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3241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6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7C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馈纸式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1.扫描幅面：A4；2.扫描速度（A4）：≥50页；3.扫描分辨率：≥600x600dpi；4.双面扫描：单通双面；5.扫描负荷（每日）：≥4000页；6.接口：USB。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5350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84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E60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馈纸式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1.扫描幅面：A4；2.扫描速度（A4）：≥60页；3.扫描分辨率：≥600x600dpi；4.双面扫描：单通双面；5.扫描负荷（每日）：≥7000页；6.接口：USB。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FC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278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馈纸式+平板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1.扫描幅面：A4；2.扫描速度（A4）：≥40页；3.扫描分辨率：≥600x600dpi；4.双面扫描：单通双面；5.扫描负荷（每日）：≥6000页；6.接口：USB。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A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D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馈纸式+平板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1.扫描幅面：A3；2.扫描速度（A4）：≥50页；3.扫描分辨率：≥600x600dpi；4.双面扫描：单通双面；5.扫描负荷（每日）：≥10000页；6.接口：USB。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E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D9E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馈纸式</w:t>
            </w:r>
          </w:p>
        </w:tc>
        <w:tc>
          <w:tcPr>
            <w:tcW w:w="2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1.扫描幅面：A3；2.扫描速度（A4）：≥80页；3.扫描分辨率：≥600x600dpi；4.双面扫描：单通双面；5.扫描负荷（每日）：≥20000页；6.接口：USB。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1F8E2E">
      <w:pPr>
        <w:keepNext w:val="0"/>
        <w:keepLines w:val="0"/>
        <w:widowControl/>
        <w:suppressLineNumbers w:val="0"/>
        <w:ind w:firstLine="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40" w:h="11910" w:orient="landscape"/>
          <w:pgMar w:top="1587" w:right="1701" w:bottom="1587" w:left="1701" w:header="879" w:footer="8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</w:sectPr>
      </w:pPr>
    </w:p>
    <w:p w14:paraId="10BE2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31F7C"/>
    <w:rsid w:val="2D73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2026-05-07T09:22:00Z</dcterms:created>
  <dc:creator>郭雯</dc:creator>
  <cp:lastModifiedBy>郭雯</cp:lastModifiedBy>
  <dcterms:modified xsi:type="dcterms:W3CDTF">2026-05-07T09:23:43Z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4843F788620A4A08AAC033FC3EAF0726_11</vt:lpwstr>
  </property>
  <property fmtid="{D5CDD505-2E9C-101B-9397-08002B2CF9AE}" pid="4" name="KSOTemplateDocerSaveRecord">
    <vt:lpwstr>eyJoZGlkIjoiNmU1Y2NhMzY4ZGZjMmE2OTA0Zjk3NzQzZmVhNTlmMDQiLCJ1c2VySWQiOiI1MTQ2NDA5NTQifQ==</vt:lpwstr>
  </property>
</Properties>
</file>